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b8135f46ee5439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4d83398113fe42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2022-07-22T11:27:02Z</value>
    </field>
    <field name="Objective-IsApproved">
      <value order="0">false</value>
    </field>
    <field name="Objective-IsPublished">
      <value order="0">true</value>
    </field>
    <field name="Objective-DatePublished">
      <value order="0">2026-01-19T06:45:25Z</value>
    </field>
    <field name="Objective-ModificationStamp">
      <value order="0">2026-01-19T06:45:26Z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A8955780</vt:lpwstr>
  </property>
  <property fmtid="{D5CDD505-2E9C-101B-9397-08002B2CF9AE}" pid="4" name="Objective-Title">
    <vt:lpwstr>Guide to EGM Gambling Applications</vt:lpwstr>
  </property>
  <property fmtid="{D5CDD505-2E9C-101B-9397-08002B2CF9AE}" pid="5" name="Objective-Description">
    <vt:lpwstr/>
  </property>
  <property fmtid="{D5CDD505-2E9C-101B-9397-08002B2CF9AE}" pid="6" name="Objective-CreationStamp">
    <vt:filetime>2022-07-22T11:27:02Z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2026-01-19T06:45:25Z</vt:filetime>
  </property>
  <property fmtid="{D5CDD505-2E9C-101B-9397-08002B2CF9AE}" pid="10" name="Objective-ModificationStamp">
    <vt:filetime>2026-01-19T06:45:26Z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vA16727461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Update of data</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